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D" w:rsidRPr="00AA0DA1" w:rsidRDefault="00AA0DA1">
      <w:r w:rsidRPr="00AA0DA1">
        <w:t>Многомерный многофакторный дисперсионный анализ с повторными измерениями</w:t>
      </w:r>
    </w:p>
    <w:p w:rsidR="00AA0DA1" w:rsidRDefault="00AA0DA1"/>
    <w:p w:rsidR="00AA0DA1" w:rsidRDefault="00AA0DA1">
      <w:r>
        <w:t>Факторы:</w:t>
      </w:r>
    </w:p>
    <w:p w:rsidR="00AA0DA1" w:rsidRPr="00AA0DA1" w:rsidRDefault="00AA0DA1">
      <w:r>
        <w:rPr>
          <w:lang w:val="en-US"/>
        </w:rPr>
        <w:tab/>
      </w:r>
      <w:r>
        <w:t>Межгрупповые</w:t>
      </w:r>
    </w:p>
    <w:p w:rsidR="00AA0DA1" w:rsidRDefault="00AA0DA1" w:rsidP="00AA0DA1">
      <w:pPr>
        <w:ind w:left="708" w:firstLine="708"/>
      </w:pPr>
      <w:proofErr w:type="spellStart"/>
      <w:r>
        <w:t>Frag</w:t>
      </w:r>
      <w:proofErr w:type="spellEnd"/>
      <w:r>
        <w:t xml:space="preserve"> – Фрагменты ЭЭГ соответствующие стимулам (Фон ЗГ, Фон ОГ, Шум, Бетховен, </w:t>
      </w:r>
      <w:proofErr w:type="spellStart"/>
      <w:r>
        <w:t>Шнитке</w:t>
      </w:r>
      <w:proofErr w:type="spellEnd"/>
      <w:r>
        <w:t xml:space="preserve">, </w:t>
      </w:r>
      <w:proofErr w:type="spellStart"/>
      <w:r>
        <w:t>Хукер</w:t>
      </w:r>
      <w:proofErr w:type="spellEnd"/>
      <w:r>
        <w:t>, Тон (синус))</w:t>
      </w:r>
    </w:p>
    <w:p w:rsidR="00AA0DA1" w:rsidRPr="00AA0DA1" w:rsidRDefault="00AA0DA1" w:rsidP="00AA0DA1">
      <w:pPr>
        <w:ind w:left="708" w:firstLine="708"/>
      </w:pPr>
      <w:proofErr w:type="spellStart"/>
      <w:r>
        <w:rPr>
          <w:lang w:val="en-US"/>
        </w:rPr>
        <w:t>Anx</w:t>
      </w:r>
      <w:proofErr w:type="spellEnd"/>
      <w:r w:rsidRPr="00AA0DA1">
        <w:t xml:space="preserve"> – </w:t>
      </w:r>
      <w:r>
        <w:t>Состояние испытуемого (Тревожные, Не тревожные)</w:t>
      </w:r>
    </w:p>
    <w:p w:rsidR="00AA0DA1" w:rsidRPr="00AA0DA1" w:rsidRDefault="00AA0DA1" w:rsidP="00AA0DA1">
      <w:r>
        <w:t>Повторных измерений</w:t>
      </w:r>
    </w:p>
    <w:p w:rsidR="00AA0DA1" w:rsidRPr="00AA0DA1" w:rsidRDefault="00AA0DA1" w:rsidP="00AA0DA1">
      <w:pPr>
        <w:ind w:firstLine="708"/>
      </w:pPr>
      <w:r>
        <w:rPr>
          <w:lang w:val="en-US"/>
        </w:rPr>
        <w:t>BANDS</w:t>
      </w:r>
      <w:r>
        <w:t xml:space="preserve"> – Диапазоны ЭЭГ (Дельта, </w:t>
      </w:r>
      <w:proofErr w:type="spellStart"/>
      <w:r>
        <w:t>Тета</w:t>
      </w:r>
      <w:proofErr w:type="spellEnd"/>
      <w:r>
        <w:t>, Альфа, Бета1, Бета2, Гамма)</w:t>
      </w:r>
    </w:p>
    <w:p w:rsidR="00AA0DA1" w:rsidRDefault="00AA0DA1" w:rsidP="00AA0DA1">
      <w:pPr>
        <w:ind w:firstLine="708"/>
      </w:pPr>
      <w:r>
        <w:rPr>
          <w:lang w:val="en-US"/>
        </w:rPr>
        <w:t>LEADS</w:t>
      </w:r>
      <w:r>
        <w:t xml:space="preserve"> – Отведения ЭЭГ (F3, F4, C3, C4, T3, T4, O1, O2)</w:t>
      </w:r>
    </w:p>
    <w:p w:rsidR="00AA0DA1" w:rsidRDefault="00AA0DA1" w:rsidP="00AA0DA1">
      <w:pPr>
        <w:ind w:firstLine="708"/>
        <w:rPr>
          <w:lang w:val="en-US"/>
        </w:rPr>
      </w:pPr>
    </w:p>
    <w:p w:rsidR="00AA0DA1" w:rsidRDefault="00AA0DA1" w:rsidP="00AA0DA1">
      <w:pPr>
        <w:ind w:firstLine="708"/>
      </w:pPr>
      <w:r w:rsidRPr="00AA0DA1">
        <w:t xml:space="preserve">Зависимые переменные </w:t>
      </w:r>
      <w:r w:rsidR="00260A53">
        <w:t>(DV)</w:t>
      </w:r>
      <w:r w:rsidRPr="00AA0DA1">
        <w:t xml:space="preserve">– мощности </w:t>
      </w:r>
      <w:r>
        <w:t>ЭЭГ (мв</w:t>
      </w:r>
      <w:proofErr w:type="gramStart"/>
      <w:r w:rsidRPr="00AA0DA1">
        <w:rPr>
          <w:vertAlign w:val="superscript"/>
        </w:rPr>
        <w:t>2</w:t>
      </w:r>
      <w:proofErr w:type="gramEnd"/>
      <w:r>
        <w:t>)</w:t>
      </w:r>
    </w:p>
    <w:p w:rsidR="002021C1" w:rsidRDefault="002021C1" w:rsidP="00AA0DA1">
      <w:pPr>
        <w:ind w:firstLine="708"/>
      </w:pPr>
    </w:p>
    <w:p w:rsidR="002021C1" w:rsidRPr="002021C1" w:rsidRDefault="002021C1" w:rsidP="00AA0DA1">
      <w:pPr>
        <w:ind w:firstLine="708"/>
        <w:rPr>
          <w:lang w:val="en-US"/>
        </w:rPr>
      </w:pPr>
      <w:r>
        <w:t>Гипотезы:</w:t>
      </w:r>
      <w:r>
        <w:rPr>
          <w:lang w:val="en-US"/>
        </w:rPr>
        <w:t xml:space="preserve"> …</w:t>
      </w:r>
    </w:p>
    <w:p w:rsidR="00AA0DA1" w:rsidRPr="00AA0DA1" w:rsidRDefault="00AA0DA1"/>
    <w:p w:rsidR="00AA0DA1" w:rsidRPr="00AA0DA1" w:rsidRDefault="00AA0DA1"/>
    <w:p w:rsidR="00AA0DA1" w:rsidRPr="00AA0DA1" w:rsidRDefault="00AA0DA1">
      <w:r>
        <w:t xml:space="preserve">Результаты дисперсионного анализа </w:t>
      </w:r>
    </w:p>
    <w:tbl>
      <w:tblPr>
        <w:tblW w:w="71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1054"/>
        <w:gridCol w:w="1021"/>
        <w:gridCol w:w="960"/>
        <w:gridCol w:w="1052"/>
        <w:gridCol w:w="1054"/>
      </w:tblGrid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Degr</w:t>
            </w:r>
            <w:proofErr w:type="spellEnd"/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Freedom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41868,3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41868,3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574,5762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Frag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2900,73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483,45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6,6346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0,000009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3362,61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3362,61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46,1465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Frag</w:t>
            </w:r>
            <w:proofErr w:type="spellEnd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1118,73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186,45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0,025293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6048,05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72,87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24589,51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4917,9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91,1232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Frag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13779,3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459,31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8,5105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3436,9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687,38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12,7364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Frag</w:t>
            </w:r>
            <w:proofErr w:type="spellEnd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5024,01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167,47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22397,48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53,97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5771,8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824,54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33,0665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Frag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3366,17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699,29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0,00027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Frag</w:t>
            </w:r>
            <w:proofErr w:type="spellEnd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1550,91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0,028602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14487,76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24,94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BANDS*LEADS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11548,1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329,95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25,2163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BANDS*LEADS*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Frag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13505,84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4,9152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BANDS*LEADS*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2715,86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5,9303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BANDS*LEADS*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Frag</w:t>
            </w:r>
            <w:proofErr w:type="spellEnd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4891,02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A0DA1" w:rsidRPr="00AA0DA1" w:rsidTr="00AA0DA1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38010,83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2905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DA1">
              <w:rPr>
                <w:rFonts w:ascii="Calibri" w:hAnsi="Calibri"/>
                <w:color w:val="000000"/>
                <w:sz w:val="22"/>
                <w:szCs w:val="22"/>
              </w:rPr>
              <w:t>13,08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0DA1" w:rsidRPr="00AA0DA1" w:rsidRDefault="00AA0DA1" w:rsidP="00AA0DA1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A0DA1" w:rsidRDefault="00AA0DA1"/>
    <w:p w:rsidR="00AA0DA1" w:rsidRDefault="00AA0DA1"/>
    <w:p w:rsidR="00AA0DA1" w:rsidRDefault="00AA0DA1"/>
    <w:p w:rsidR="00AA0DA1" w:rsidRDefault="00AA0DA1"/>
    <w:p w:rsidR="00AA0DA1" w:rsidRDefault="00AA0DA1"/>
    <w:p w:rsidR="00AA0DA1" w:rsidRDefault="00AA0DA1"/>
    <w:p w:rsidR="00AA0DA1" w:rsidRDefault="00AA0DA1">
      <w:r>
        <w:object w:dxaOrig="9361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.15pt" o:ole="">
            <v:imagedata r:id="rId4" o:title=""/>
          </v:shape>
          <o:OLEObject Type="Embed" ProgID="STATISTICA.Graph" ShapeID="_x0000_i1025" DrawAspect="Content" ObjectID="_1635332235" r:id="rId5">
            <o:FieldCodes>\s</o:FieldCodes>
          </o:OLEObject>
        </w:object>
      </w:r>
      <w:r>
        <w:t>Сравнение средней мощности ЭЭГ у тревожных и не тревожных испытуемых</w:t>
      </w:r>
    </w:p>
    <w:p w:rsidR="00AA0DA1" w:rsidRDefault="00AA0DA1"/>
    <w:p w:rsidR="00AA0DA1" w:rsidRDefault="00B45C5F">
      <w:r>
        <w:object w:dxaOrig="8796" w:dyaOrig="6589">
          <v:shape id="_x0000_i1032" type="#_x0000_t75" style="width:439.45pt;height:329.45pt" o:ole="">
            <v:imagedata r:id="rId6" o:title=""/>
          </v:shape>
          <o:OLEObject Type="Embed" ProgID="STATISTICA.Graph" ShapeID="_x0000_i1032" DrawAspect="Content" ObjectID="_1635332236" r:id="rId7">
            <o:FieldCodes>\s</o:FieldCodes>
          </o:OLEObject>
        </w:object>
      </w:r>
      <w:r w:rsidR="00312ADD" w:rsidRPr="00312ADD">
        <w:t xml:space="preserve"> </w:t>
      </w:r>
      <w:r>
        <w:t xml:space="preserve">Влияние факторов Диапазон ЭЭГ </w:t>
      </w:r>
      <w:r w:rsidR="00312ADD">
        <w:t xml:space="preserve"> и Тревожность на мощности ЭЭГ</w:t>
      </w:r>
      <w:r>
        <w:t xml:space="preserve"> без доверительных интервалов</w:t>
      </w:r>
    </w:p>
    <w:p w:rsidR="00B45C5F" w:rsidRDefault="00B45C5F"/>
    <w:p w:rsidR="00B45C5F" w:rsidRDefault="00B45C5F"/>
    <w:p w:rsidR="00AA0DA1" w:rsidRDefault="00AA0DA1">
      <w:r>
        <w:object w:dxaOrig="9361" w:dyaOrig="7021">
          <v:shape id="_x0000_i1026" type="#_x0000_t75" style="width:468pt;height:351.15pt" o:ole="">
            <v:imagedata r:id="rId8" o:title=""/>
          </v:shape>
          <o:OLEObject Type="Embed" ProgID="STATISTICA.Graph" ShapeID="_x0000_i1026" DrawAspect="Content" ObjectID="_1635332237" r:id="rId9">
            <o:FieldCodes>\s</o:FieldCodes>
          </o:OLEObject>
        </w:object>
      </w:r>
      <w:r w:rsidR="00696732">
        <w:t>Влияние факторов Фрагмент и Тревожность на мощности ЭЭГ</w:t>
      </w:r>
    </w:p>
    <w:p w:rsidR="00696732" w:rsidRDefault="00696732"/>
    <w:p w:rsidR="00696732" w:rsidRDefault="00696732"/>
    <w:p w:rsidR="00696732" w:rsidRDefault="00696732"/>
    <w:p w:rsidR="00696732" w:rsidRPr="00696732" w:rsidRDefault="00696732">
      <w:pPr>
        <w:rPr>
          <w:lang w:val="en-US"/>
        </w:rPr>
      </w:pPr>
      <w:r>
        <w:object w:dxaOrig="9361" w:dyaOrig="7021">
          <v:shape id="_x0000_i1027" type="#_x0000_t75" style="width:468pt;height:351.15pt" o:ole="">
            <v:imagedata r:id="rId10" o:title=""/>
          </v:shape>
          <o:OLEObject Type="Embed" ProgID="STATISTICA.Graph" ShapeID="_x0000_i1027" DrawAspect="Content" ObjectID="_1635332238" r:id="rId11">
            <o:FieldCodes>\s</o:FieldCodes>
          </o:OLEObject>
        </w:object>
      </w:r>
    </w:p>
    <w:p w:rsidR="00AA0DA1" w:rsidRDefault="00696732">
      <w:r>
        <w:t xml:space="preserve">Влияние факторов: </w:t>
      </w:r>
      <w:r w:rsidRPr="00696732">
        <w:t>Частотный д</w:t>
      </w:r>
      <w:r>
        <w:t>иапазон (</w:t>
      </w:r>
      <w:r>
        <w:rPr>
          <w:lang w:val="en-US"/>
        </w:rPr>
        <w:t>Bands</w:t>
      </w:r>
      <w:r w:rsidRPr="00696732">
        <w:t xml:space="preserve">) и </w:t>
      </w:r>
      <w:r>
        <w:t>Фрагмент на мощности ЭЭГ</w:t>
      </w:r>
    </w:p>
    <w:p w:rsidR="00AA0DA1" w:rsidRDefault="00AA0DA1"/>
    <w:p w:rsidR="00696732" w:rsidRDefault="00696732"/>
    <w:p w:rsidR="00696732" w:rsidRDefault="00696732"/>
    <w:p w:rsidR="00696732" w:rsidRDefault="00696732"/>
    <w:p w:rsidR="00696732" w:rsidRDefault="00696732" w:rsidP="00696732">
      <w:r>
        <w:object w:dxaOrig="9361" w:dyaOrig="7021">
          <v:shape id="_x0000_i1028" type="#_x0000_t75" style="width:468pt;height:351.15pt" o:ole="">
            <v:imagedata r:id="rId12" o:title=""/>
          </v:shape>
          <o:OLEObject Type="Embed" ProgID="STATISTICA.Graph" ShapeID="_x0000_i1028" DrawAspect="Content" ObjectID="_1635332239" r:id="rId13">
            <o:FieldCodes>\s</o:FieldCodes>
          </o:OLEObject>
        </w:object>
      </w:r>
      <w:r w:rsidRPr="00696732">
        <w:t xml:space="preserve"> </w:t>
      </w:r>
      <w:r>
        <w:t xml:space="preserve">Влияние факторов: </w:t>
      </w:r>
      <w:r w:rsidRPr="00696732">
        <w:t>Частотный д</w:t>
      </w:r>
      <w:r>
        <w:t>иапазон (</w:t>
      </w:r>
      <w:r>
        <w:rPr>
          <w:lang w:val="en-US"/>
        </w:rPr>
        <w:t>Bands</w:t>
      </w:r>
      <w:r w:rsidRPr="00696732">
        <w:t xml:space="preserve">) и </w:t>
      </w:r>
      <w:r>
        <w:t>Фрагмент на мощности ЭЭГ без доверительных интервалов</w:t>
      </w:r>
    </w:p>
    <w:p w:rsidR="00696732" w:rsidRDefault="00696732" w:rsidP="00696732"/>
    <w:p w:rsidR="00696732" w:rsidRDefault="00696732" w:rsidP="00696732"/>
    <w:p w:rsidR="00696732" w:rsidRDefault="00696732" w:rsidP="00696732">
      <w:r>
        <w:object w:dxaOrig="8796" w:dyaOrig="6589">
          <v:shape id="_x0000_i1029" type="#_x0000_t75" style="width:439.45pt;height:329.45pt" o:ole="">
            <v:imagedata r:id="rId14" o:title=""/>
          </v:shape>
          <o:OLEObject Type="Embed" ProgID="STATISTICA.Graph" ShapeID="_x0000_i1029" DrawAspect="Content" ObjectID="_1635332240" r:id="rId15">
            <o:FieldCodes>\s</o:FieldCodes>
          </o:OLEObject>
        </w:object>
      </w:r>
      <w:r w:rsidRPr="00696732">
        <w:t xml:space="preserve"> </w:t>
      </w:r>
      <w:r>
        <w:t xml:space="preserve">Влияние факторов: </w:t>
      </w:r>
      <w:r w:rsidRPr="00696732">
        <w:t>Частотный д</w:t>
      </w:r>
      <w:r>
        <w:t>иапазон (</w:t>
      </w:r>
      <w:r>
        <w:rPr>
          <w:lang w:val="en-US"/>
        </w:rPr>
        <w:t>Bands</w:t>
      </w:r>
      <w:r w:rsidRPr="00696732">
        <w:t>)</w:t>
      </w:r>
      <w:r>
        <w:t>, Тревожность</w:t>
      </w:r>
      <w:r w:rsidRPr="00696732">
        <w:t xml:space="preserve"> и </w:t>
      </w:r>
      <w:r>
        <w:t>Фрагмент на мощности ЭЭГ без доверительных интервалов</w:t>
      </w:r>
    </w:p>
    <w:p w:rsidR="00696732" w:rsidRDefault="00696732"/>
    <w:p w:rsidR="00696732" w:rsidRDefault="00696732"/>
    <w:p w:rsidR="00696732" w:rsidRDefault="00696732"/>
    <w:p w:rsidR="00696732" w:rsidRDefault="00696732">
      <w:pPr>
        <w:rPr>
          <w:lang w:val="en-US"/>
        </w:rPr>
      </w:pPr>
      <w:r>
        <w:object w:dxaOrig="9361" w:dyaOrig="7021">
          <v:shape id="_x0000_i1030" type="#_x0000_t75" style="width:468pt;height:351.15pt" o:ole="">
            <v:imagedata r:id="rId16" o:title=""/>
          </v:shape>
          <o:OLEObject Type="Embed" ProgID="STATISTICA.Graph" ShapeID="_x0000_i1030" DrawAspect="Content" ObjectID="_1635332241" r:id="rId17">
            <o:FieldCodes>\s</o:FieldCodes>
          </o:OLEObject>
        </w:object>
      </w:r>
      <w:r w:rsidRPr="00696732">
        <w:t>В</w:t>
      </w:r>
      <w:r>
        <w:t>лияние факторов: Отведение (</w:t>
      </w:r>
      <w:proofErr w:type="spellStart"/>
      <w:r>
        <w:t>Leads</w:t>
      </w:r>
      <w:proofErr w:type="spellEnd"/>
      <w:r>
        <w:t xml:space="preserve">) </w:t>
      </w:r>
      <w:r w:rsidRPr="00696732">
        <w:t xml:space="preserve">и </w:t>
      </w:r>
      <w:r>
        <w:t>Фрагмент на мощности ЭЭГ без доверительных интервалов</w:t>
      </w:r>
      <w:r w:rsidRPr="00696732">
        <w:t>.</w:t>
      </w:r>
    </w:p>
    <w:p w:rsidR="00260A53" w:rsidRDefault="00260A53">
      <w:pPr>
        <w:rPr>
          <w:lang w:val="en-US"/>
        </w:rPr>
      </w:pPr>
    </w:p>
    <w:p w:rsidR="00260A53" w:rsidRDefault="00260A53">
      <w:pPr>
        <w:rPr>
          <w:lang w:val="en-US"/>
        </w:rPr>
      </w:pPr>
    </w:p>
    <w:p w:rsidR="00260A53" w:rsidRDefault="00260A53">
      <w:r>
        <w:object w:dxaOrig="9361" w:dyaOrig="7021">
          <v:shape id="_x0000_i1031" type="#_x0000_t75" style="width:468pt;height:351.15pt" o:ole="">
            <v:imagedata r:id="rId18" o:title=""/>
          </v:shape>
          <o:OLEObject Type="Embed" ProgID="STATISTICA.Graph" ShapeID="_x0000_i1031" DrawAspect="Content" ObjectID="_1635332242" r:id="rId19">
            <o:FieldCodes>\s</o:FieldCodes>
          </o:OLEObject>
        </w:object>
      </w:r>
      <w:r w:rsidRPr="00260A53">
        <w:t xml:space="preserve"> </w:t>
      </w:r>
      <w:r w:rsidRPr="00696732">
        <w:t>В</w:t>
      </w:r>
      <w:r>
        <w:t>лияние факторов: Отведение (</w:t>
      </w:r>
      <w:proofErr w:type="spellStart"/>
      <w:r>
        <w:t>Leads</w:t>
      </w:r>
      <w:proofErr w:type="spellEnd"/>
      <w:r>
        <w:t xml:space="preserve">) </w:t>
      </w:r>
      <w:r w:rsidRPr="00696732">
        <w:t xml:space="preserve">и </w:t>
      </w:r>
      <w:r w:rsidRPr="00260A53">
        <w:t>Тревожность</w:t>
      </w:r>
      <w:r>
        <w:t xml:space="preserve"> на мощности ЭЭГ без доверительных интервалов</w:t>
      </w:r>
      <w:r w:rsidRPr="00696732">
        <w:t>.</w:t>
      </w:r>
    </w:p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Pr="00AA0DA1" w:rsidRDefault="00B45C5F" w:rsidP="00B45C5F">
      <w:r w:rsidRPr="00AA0DA1">
        <w:lastRenderedPageBreak/>
        <w:t>Многомерный многофакторный дисперсионный анализ с повторными измерениями</w:t>
      </w:r>
    </w:p>
    <w:p w:rsidR="00B45C5F" w:rsidRDefault="00B45C5F" w:rsidP="00B45C5F">
      <w:r>
        <w:t>Для оценки влияния только звуковых стимулов (без фоновых измерений)</w:t>
      </w:r>
    </w:p>
    <w:p w:rsidR="00B45C5F" w:rsidRDefault="00B45C5F" w:rsidP="00B45C5F">
      <w:r>
        <w:t>Факторы:</w:t>
      </w:r>
    </w:p>
    <w:p w:rsidR="00B45C5F" w:rsidRPr="00AA0DA1" w:rsidRDefault="00B45C5F" w:rsidP="00B45C5F">
      <w:r w:rsidRPr="00B45C5F">
        <w:tab/>
      </w:r>
      <w:r>
        <w:t>Межгрупповые</w:t>
      </w:r>
    </w:p>
    <w:p w:rsidR="00B45C5F" w:rsidRPr="00AA0DA1" w:rsidRDefault="00B45C5F" w:rsidP="00B45C5F">
      <w:pPr>
        <w:ind w:left="708" w:firstLine="708"/>
      </w:pPr>
      <w:proofErr w:type="spellStart"/>
      <w:r>
        <w:rPr>
          <w:lang w:val="en-US"/>
        </w:rPr>
        <w:t>Anx</w:t>
      </w:r>
      <w:proofErr w:type="spellEnd"/>
      <w:r w:rsidRPr="00AA0DA1">
        <w:t xml:space="preserve"> – </w:t>
      </w:r>
      <w:r>
        <w:t>Состояние испытуемого (Тревожные, Не тревожные)</w:t>
      </w:r>
    </w:p>
    <w:p w:rsidR="00B45C5F" w:rsidRDefault="00B45C5F" w:rsidP="00B45C5F">
      <w:r>
        <w:t>Повторных измерений</w:t>
      </w:r>
    </w:p>
    <w:p w:rsidR="00B45C5F" w:rsidRDefault="00B45C5F" w:rsidP="00B45C5F">
      <w:pPr>
        <w:ind w:firstLine="1418"/>
      </w:pPr>
      <w:proofErr w:type="spellStart"/>
      <w:r>
        <w:t>Frag</w:t>
      </w:r>
      <w:proofErr w:type="spellEnd"/>
      <w:r>
        <w:t xml:space="preserve"> – Звуковые фрагменты ЭЭГ соответствующие стимулам (Шум, Бетховен, </w:t>
      </w:r>
      <w:proofErr w:type="spellStart"/>
      <w:r>
        <w:t>Шнитке</w:t>
      </w:r>
      <w:proofErr w:type="spellEnd"/>
      <w:r>
        <w:t xml:space="preserve">, </w:t>
      </w:r>
      <w:proofErr w:type="spellStart"/>
      <w:r>
        <w:t>Хукер</w:t>
      </w:r>
      <w:proofErr w:type="spellEnd"/>
      <w:r>
        <w:t>, Тон (синус))</w:t>
      </w:r>
    </w:p>
    <w:p w:rsidR="00B45C5F" w:rsidRPr="00AA0DA1" w:rsidRDefault="00B45C5F" w:rsidP="00B45C5F">
      <w:pPr>
        <w:ind w:firstLine="1418"/>
      </w:pPr>
      <w:r>
        <w:rPr>
          <w:lang w:val="en-US"/>
        </w:rPr>
        <w:t>BANDS</w:t>
      </w:r>
      <w:r>
        <w:t xml:space="preserve"> – Диапазоны ЭЭГ (Дельта, </w:t>
      </w:r>
      <w:proofErr w:type="spellStart"/>
      <w:r>
        <w:t>Тета</w:t>
      </w:r>
      <w:proofErr w:type="spellEnd"/>
      <w:r>
        <w:t>, Альфа, Бета1, Бета2, Гамма)</w:t>
      </w:r>
    </w:p>
    <w:p w:rsidR="00B45C5F" w:rsidRDefault="00B45C5F" w:rsidP="00B45C5F">
      <w:pPr>
        <w:ind w:firstLine="1418"/>
      </w:pPr>
      <w:r>
        <w:rPr>
          <w:lang w:val="en-US"/>
        </w:rPr>
        <w:t>LEADS</w:t>
      </w:r>
      <w:r>
        <w:t xml:space="preserve"> – Отведения ЭЭГ (F3, F4, C3, C4, T3, T4, O1, O2)</w:t>
      </w:r>
    </w:p>
    <w:p w:rsidR="00B45C5F" w:rsidRPr="00B45C5F" w:rsidRDefault="00B45C5F" w:rsidP="00B45C5F">
      <w:pPr>
        <w:ind w:firstLine="708"/>
      </w:pPr>
    </w:p>
    <w:p w:rsidR="00B45C5F" w:rsidRPr="00AA0DA1" w:rsidRDefault="00B45C5F" w:rsidP="00B45C5F">
      <w:pPr>
        <w:ind w:firstLine="708"/>
      </w:pPr>
      <w:r w:rsidRPr="00AA0DA1">
        <w:t xml:space="preserve">Зависимые переменные </w:t>
      </w:r>
      <w:r>
        <w:t>(DV)</w:t>
      </w:r>
      <w:r w:rsidRPr="00AA0DA1">
        <w:t xml:space="preserve">– мощности </w:t>
      </w:r>
      <w:r>
        <w:t>ЭЭГ (мв</w:t>
      </w:r>
      <w:proofErr w:type="gramStart"/>
      <w:r w:rsidRPr="00AA0DA1">
        <w:rPr>
          <w:vertAlign w:val="superscript"/>
        </w:rPr>
        <w:t>2</w:t>
      </w:r>
      <w:proofErr w:type="gramEnd"/>
      <w:r>
        <w:t>)</w:t>
      </w:r>
    </w:p>
    <w:p w:rsidR="00B45C5F" w:rsidRDefault="00B45C5F"/>
    <w:p w:rsidR="00B45C5F" w:rsidRDefault="00B45C5F"/>
    <w:tbl>
      <w:tblPr>
        <w:tblW w:w="7171" w:type="dxa"/>
        <w:tblInd w:w="94" w:type="dxa"/>
        <w:tblLook w:val="04A0"/>
      </w:tblPr>
      <w:tblGrid>
        <w:gridCol w:w="2559"/>
        <w:gridCol w:w="1052"/>
        <w:gridCol w:w="1021"/>
        <w:gridCol w:w="1052"/>
        <w:gridCol w:w="1052"/>
        <w:gridCol w:w="1054"/>
      </w:tblGrid>
      <w:tr w:rsidR="00B45C5F" w:rsidRPr="00B45C5F" w:rsidTr="00B45C5F">
        <w:trPr>
          <w:trHeight w:val="3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Degr</w:t>
            </w:r>
            <w:proofErr w:type="spellEnd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Freedom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20653,04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20653,04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124,7371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1685,14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1685,14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10,1776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0,008603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1821,3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165,57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FRAG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273,15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68,29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5,2265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0,001561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FRAG*</w:t>
            </w: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0,5174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0,723301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574,89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BANDS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10835,2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2167,04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15,3478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BANDS*</w:t>
            </w: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1234,63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246,93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1,7488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0,138901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7765,76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LEADS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2471,63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353,09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4,8429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0,000147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463,98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66,28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0,9091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0,50408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5614,03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72,91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FRAG*BANDS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457,36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22,87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1,8682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0,015839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FRAG*BANDS*</w:t>
            </w: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105,72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0,4318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0,984964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2692,96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FRAG*LEADS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183,09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2,0346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0,00199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FRAG*LEADS*</w:t>
            </w: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60,28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0,6699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0,899189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989,9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BANDS*LEADS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4064,55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116,13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4,4441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BANDS*LEADS*</w:t>
            </w: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901,05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0,9852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0,496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10060,44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FRAG*BANDS*LEADS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557,75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1,524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b/>
                <w:color w:val="000000"/>
                <w:sz w:val="22"/>
                <w:szCs w:val="22"/>
              </w:rPr>
              <w:t>0,000152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FRAG*BANDS*LEADS*</w:t>
            </w: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223,56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0,6108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0,999871</w:t>
            </w:r>
          </w:p>
        </w:tc>
      </w:tr>
      <w:tr w:rsidR="00B45C5F" w:rsidRPr="00B45C5F" w:rsidTr="00B45C5F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4025,84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F" w:rsidRPr="00B45C5F" w:rsidRDefault="00B45C5F" w:rsidP="00B45C5F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C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/>
    <w:p w:rsidR="00B45C5F" w:rsidRDefault="00B45C5F">
      <w:r>
        <w:object w:dxaOrig="9361" w:dyaOrig="7021">
          <v:shape id="_x0000_i1033" type="#_x0000_t75" style="width:468pt;height:351.15pt" o:ole="">
            <v:imagedata r:id="rId20" o:title=""/>
          </v:shape>
          <o:OLEObject Type="Embed" ProgID="STATISTICA.Graph" ShapeID="_x0000_i1033" DrawAspect="Content" ObjectID="_1635332243" r:id="rId21">
            <o:FieldCodes>\s</o:FieldCodes>
          </o:OLEObject>
        </w:object>
      </w:r>
      <w:r w:rsidRPr="00B45C5F">
        <w:t xml:space="preserve"> </w:t>
      </w:r>
      <w:r>
        <w:t xml:space="preserve">Влияние факторов: </w:t>
      </w:r>
      <w:r w:rsidRPr="00696732">
        <w:t>Частотный д</w:t>
      </w:r>
      <w:r>
        <w:t>иапазон (</w:t>
      </w:r>
      <w:r>
        <w:rPr>
          <w:lang w:val="en-US"/>
        </w:rPr>
        <w:t>Bands</w:t>
      </w:r>
      <w:r w:rsidRPr="00696732">
        <w:t>)</w:t>
      </w:r>
      <w:r>
        <w:t xml:space="preserve">, </w:t>
      </w:r>
      <w:r w:rsidRPr="00696732">
        <w:t xml:space="preserve">и </w:t>
      </w:r>
      <w:r>
        <w:t xml:space="preserve">Звуковой фрагмент на мощности ЭЭГ </w:t>
      </w:r>
    </w:p>
    <w:p w:rsidR="00B45C5F" w:rsidRDefault="00B45C5F"/>
    <w:p w:rsidR="00B45C5F" w:rsidRDefault="00B45C5F"/>
    <w:p w:rsidR="00B45C5F" w:rsidRDefault="00B45C5F">
      <w:pPr>
        <w:spacing w:line="240" w:lineRule="auto"/>
        <w:ind w:firstLine="0"/>
        <w:jc w:val="left"/>
      </w:pPr>
      <w:r>
        <w:br w:type="page"/>
      </w:r>
    </w:p>
    <w:p w:rsidR="00B45C5F" w:rsidRDefault="00B45C5F">
      <w:pPr>
        <w:rPr>
          <w:lang w:val="en-US"/>
        </w:rPr>
      </w:pPr>
      <w:r>
        <w:object w:dxaOrig="9361" w:dyaOrig="7021">
          <v:shape id="_x0000_i1034" type="#_x0000_t75" style="width:468pt;height:351.15pt" o:ole="">
            <v:imagedata r:id="rId22" o:title=""/>
          </v:shape>
          <o:OLEObject Type="Embed" ProgID="STATISTICA.Graph" ShapeID="_x0000_i1034" DrawAspect="Content" ObjectID="_1635332244" r:id="rId23">
            <o:FieldCodes>\s</o:FieldCodes>
          </o:OLEObject>
        </w:object>
      </w:r>
      <w:r w:rsidRPr="00B45C5F">
        <w:t xml:space="preserve"> </w:t>
      </w:r>
      <w:r>
        <w:t xml:space="preserve">Влияние факторов: </w:t>
      </w:r>
      <w:r w:rsidRPr="00696732">
        <w:t>Частотный д</w:t>
      </w:r>
      <w:r>
        <w:t>иапазон (</w:t>
      </w:r>
      <w:r>
        <w:rPr>
          <w:lang w:val="en-US"/>
        </w:rPr>
        <w:t>Bands</w:t>
      </w:r>
      <w:r w:rsidRPr="00696732">
        <w:t>)</w:t>
      </w:r>
      <w:r>
        <w:t xml:space="preserve">, </w:t>
      </w:r>
      <w:r w:rsidRPr="00696732">
        <w:t xml:space="preserve">и </w:t>
      </w:r>
      <w:r>
        <w:t>Звуковой фрагмент на мощности ЭЭГ без доверительных интервалов</w:t>
      </w:r>
    </w:p>
    <w:p w:rsidR="002021C1" w:rsidRDefault="002021C1">
      <w:pPr>
        <w:rPr>
          <w:lang w:val="en-US"/>
        </w:rPr>
      </w:pPr>
    </w:p>
    <w:p w:rsidR="002021C1" w:rsidRDefault="002021C1">
      <w:pPr>
        <w:rPr>
          <w:lang w:val="en-US"/>
        </w:rPr>
      </w:pPr>
    </w:p>
    <w:p w:rsidR="002021C1" w:rsidRDefault="002021C1">
      <w:pPr>
        <w:rPr>
          <w:lang w:val="en-US"/>
        </w:rPr>
      </w:pPr>
    </w:p>
    <w:p w:rsidR="002021C1" w:rsidRPr="002021C1" w:rsidRDefault="002021C1">
      <w:r>
        <w:rPr>
          <w:lang w:val="en-US"/>
        </w:rPr>
        <w:t>Выводы</w:t>
      </w:r>
      <w:r>
        <w:t>:</w:t>
      </w:r>
    </w:p>
    <w:sectPr w:rsidR="002021C1" w:rsidRPr="002021C1" w:rsidSect="00C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DA1"/>
    <w:rsid w:val="002021C1"/>
    <w:rsid w:val="00260A53"/>
    <w:rsid w:val="002D4D79"/>
    <w:rsid w:val="00312ADD"/>
    <w:rsid w:val="00485D58"/>
    <w:rsid w:val="006426FC"/>
    <w:rsid w:val="00696732"/>
    <w:rsid w:val="00AA0DA1"/>
    <w:rsid w:val="00AC3988"/>
    <w:rsid w:val="00B34F06"/>
    <w:rsid w:val="00B45C5F"/>
    <w:rsid w:val="00C35C06"/>
    <w:rsid w:val="00CA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FC"/>
    <w:pPr>
      <w:spacing w:line="312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rsid w:val="00B34F06"/>
    <w:pPr>
      <w:spacing w:line="240" w:lineRule="auto"/>
      <w:ind w:firstLine="0"/>
    </w:pPr>
  </w:style>
  <w:style w:type="character" w:customStyle="1" w:styleId="a4">
    <w:name w:val="Таблица Знак"/>
    <w:basedOn w:val="a0"/>
    <w:link w:val="a3"/>
    <w:rsid w:val="00B34F06"/>
    <w:rPr>
      <w:rFonts w:ascii="Times New Roman" w:hAnsi="Times New Roman"/>
      <w:sz w:val="24"/>
    </w:rPr>
  </w:style>
  <w:style w:type="paragraph" w:styleId="a5">
    <w:name w:val="caption"/>
    <w:basedOn w:val="a"/>
    <w:next w:val="a"/>
    <w:semiHidden/>
    <w:unhideWhenUsed/>
    <w:qFormat/>
    <w:rsid w:val="00B34F06"/>
    <w:rPr>
      <w:b/>
      <w:bCs/>
      <w:sz w:val="20"/>
    </w:rPr>
  </w:style>
  <w:style w:type="paragraph" w:styleId="a6">
    <w:name w:val="List Paragraph"/>
    <w:basedOn w:val="a"/>
    <w:uiPriority w:val="34"/>
    <w:qFormat/>
    <w:rsid w:val="006426FC"/>
    <w:pPr>
      <w:spacing w:line="240" w:lineRule="auto"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Горбунов</dc:creator>
  <cp:lastModifiedBy>Иван Горбунов</cp:lastModifiedBy>
  <cp:revision>4</cp:revision>
  <dcterms:created xsi:type="dcterms:W3CDTF">2019-11-15T10:38:00Z</dcterms:created>
  <dcterms:modified xsi:type="dcterms:W3CDTF">2019-11-15T11:10:00Z</dcterms:modified>
</cp:coreProperties>
</file>